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rPr>
        <w:t>信息管理学院研究生党支部状态评估暨优秀研究生党支部评比自评表</w:t>
      </w:r>
    </w:p>
    <w:p>
      <w:pPr>
        <w:jc w:val="left"/>
        <w:rPr>
          <w:rFonts w:hint="eastAsia" w:ascii="黑体" w:hAnsi="黑体" w:eastAsia="黑体" w:cs="黑体"/>
          <w:sz w:val="24"/>
          <w:szCs w:val="24"/>
          <w:lang w:eastAsia="zh-CN"/>
        </w:rPr>
      </w:pPr>
      <w:bookmarkStart w:id="0" w:name="_GoBack"/>
      <w:bookmarkEnd w:id="0"/>
    </w:p>
    <w:p>
      <w:pPr>
        <w:jc w:val="left"/>
        <w:rPr>
          <w:rFonts w:hint="eastAsia" w:ascii="黑体" w:hAnsi="黑体" w:eastAsia="黑体" w:cs="黑体"/>
          <w:sz w:val="24"/>
          <w:szCs w:val="24"/>
          <w:lang w:eastAsia="zh-CN"/>
        </w:rPr>
      </w:pPr>
    </w:p>
    <w:p>
      <w:pPr>
        <w:jc w:val="left"/>
        <w:rPr>
          <w:rFonts w:hint="eastAsia" w:ascii="黑体" w:hAnsi="黑体" w:eastAsia="黑体" w:cs="黑体"/>
          <w:sz w:val="24"/>
          <w:szCs w:val="24"/>
          <w:u w:val="single"/>
          <w:lang w:val="en-US" w:eastAsia="zh-CN"/>
        </w:rPr>
      </w:pPr>
      <w:r>
        <w:rPr>
          <w:rFonts w:hint="eastAsia" w:ascii="黑体" w:hAnsi="黑体" w:eastAsia="黑体" w:cs="黑体"/>
          <w:sz w:val="24"/>
          <w:szCs w:val="24"/>
          <w:lang w:eastAsia="zh-CN"/>
        </w:rPr>
        <w:t>党支部：</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lang w:eastAsia="zh-CN"/>
        </w:rPr>
        <w:t>支书姓名：</w:t>
      </w:r>
      <w:r>
        <w:rPr>
          <w:rFonts w:hint="eastAsia" w:ascii="黑体" w:hAnsi="黑体" w:eastAsia="黑体" w:cs="黑体"/>
          <w:sz w:val="24"/>
          <w:szCs w:val="24"/>
          <w:u w:val="single"/>
          <w:lang w:val="en-US" w:eastAsia="zh-CN"/>
        </w:rPr>
        <w:t xml:space="preserve">                        </w:t>
      </w:r>
    </w:p>
    <w:p>
      <w:pPr>
        <w:jc w:val="left"/>
        <w:rPr>
          <w:rFonts w:hint="eastAsia" w:ascii="黑体" w:hAnsi="黑体" w:eastAsia="黑体" w:cs="黑体"/>
          <w:sz w:val="24"/>
          <w:szCs w:val="24"/>
          <w:u w:val="single"/>
          <w:lang w:val="en-US" w:eastAsia="zh-CN"/>
        </w:rPr>
      </w:pPr>
    </w:p>
    <w:p>
      <w:pPr>
        <w:jc w:val="left"/>
        <w:rPr>
          <w:rFonts w:ascii="黑体" w:hAnsi="黑体" w:eastAsia="黑体" w:cs="黑体"/>
          <w:sz w:val="28"/>
          <w:szCs w:val="32"/>
        </w:rPr>
      </w:pPr>
      <w:r>
        <w:rPr>
          <w:rFonts w:hint="eastAsia" w:ascii="黑体" w:hAnsi="黑体" w:eastAsia="黑体" w:cs="黑体"/>
          <w:sz w:val="28"/>
          <w:szCs w:val="32"/>
        </w:rPr>
        <w:t>一、会议</w:t>
      </w:r>
      <w:r>
        <w:rPr>
          <w:rFonts w:ascii="黑体" w:hAnsi="黑体" w:eastAsia="黑体" w:cs="黑体"/>
          <w:sz w:val="28"/>
          <w:szCs w:val="32"/>
        </w:rPr>
        <w:t>记录</w:t>
      </w:r>
    </w:p>
    <w:tbl>
      <w:tblPr>
        <w:tblStyle w:val="5"/>
        <w:tblW w:w="8404" w:type="dxa"/>
        <w:tblInd w:w="-5" w:type="dxa"/>
        <w:tblLayout w:type="fixed"/>
        <w:tblCellMar>
          <w:top w:w="0" w:type="dxa"/>
          <w:left w:w="108" w:type="dxa"/>
          <w:bottom w:w="0" w:type="dxa"/>
          <w:right w:w="108" w:type="dxa"/>
        </w:tblCellMar>
      </w:tblPr>
      <w:tblGrid>
        <w:gridCol w:w="1166"/>
        <w:gridCol w:w="1674"/>
        <w:gridCol w:w="1894"/>
        <w:gridCol w:w="2013"/>
        <w:gridCol w:w="1657"/>
      </w:tblGrid>
      <w:tr>
        <w:tblPrEx>
          <w:tblLayout w:type="fixed"/>
        </w:tblPrEx>
        <w:trPr>
          <w:trHeight w:val="668" w:hRule="atLeast"/>
        </w:trPr>
        <w:tc>
          <w:tcPr>
            <w:tcW w:w="11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会议记录本评定（总计</w:t>
            </w:r>
            <w:r>
              <w:rPr>
                <w:rFonts w:ascii="等线" w:hAnsi="等线" w:eastAsia="等线" w:cs="宋体"/>
                <w:color w:val="000000"/>
                <w:kern w:val="0"/>
                <w:sz w:val="22"/>
              </w:rPr>
              <w:t>20</w:t>
            </w:r>
            <w:r>
              <w:rPr>
                <w:rFonts w:hint="eastAsia" w:ascii="等线" w:hAnsi="等线" w:eastAsia="等线" w:cs="宋体"/>
                <w:color w:val="000000"/>
                <w:kern w:val="0"/>
                <w:sz w:val="22"/>
              </w:rPr>
              <w:t>分）</w:t>
            </w:r>
          </w:p>
        </w:tc>
        <w:tc>
          <w:tcPr>
            <w:tcW w:w="55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三会一课</w:t>
            </w:r>
          </w:p>
        </w:tc>
        <w:tc>
          <w:tcPr>
            <w:tcW w:w="16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本项最终得分（</w:t>
            </w:r>
            <w:r>
              <w:rPr>
                <w:rFonts w:ascii="等线" w:hAnsi="等线" w:eastAsia="等线" w:cs="宋体"/>
                <w:color w:val="000000"/>
                <w:kern w:val="0"/>
                <w:sz w:val="22"/>
              </w:rPr>
              <w:t>20</w:t>
            </w:r>
            <w:r>
              <w:rPr>
                <w:rFonts w:hint="eastAsia" w:ascii="等线" w:hAnsi="等线" w:eastAsia="等线" w:cs="宋体"/>
                <w:color w:val="000000"/>
                <w:kern w:val="0"/>
                <w:sz w:val="22"/>
              </w:rPr>
              <w:t>分减扣分）</w:t>
            </w:r>
          </w:p>
        </w:tc>
      </w:tr>
      <w:tr>
        <w:tblPrEx>
          <w:tblLayout w:type="fixed"/>
        </w:tblPrEx>
        <w:trPr>
          <w:trHeight w:val="436" w:hRule="atLeast"/>
        </w:trPr>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支部支委会（缺1次扣1分）</w:t>
            </w:r>
          </w:p>
        </w:tc>
        <w:tc>
          <w:tcPr>
            <w:tcW w:w="18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支部党员大会（缺1次扣2分）</w:t>
            </w:r>
          </w:p>
        </w:tc>
        <w:tc>
          <w:tcPr>
            <w:tcW w:w="20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党支部书记讲党课（缺1次扣2分）</w:t>
            </w: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r>
      <w:tr>
        <w:tblPrEx>
          <w:tblLayout w:type="fixed"/>
          <w:tblCellMar>
            <w:top w:w="0" w:type="dxa"/>
            <w:left w:w="108" w:type="dxa"/>
            <w:bottom w:w="0" w:type="dxa"/>
            <w:right w:w="108" w:type="dxa"/>
          </w:tblCellMar>
        </w:tblPrEx>
        <w:trPr>
          <w:trHeight w:val="436" w:hRule="atLeast"/>
        </w:trPr>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1674"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894"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20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1657" w:type="dxa"/>
            <w:tcBorders>
              <w:top w:val="nil"/>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rPr>
      </w:pPr>
      <w:r>
        <w:rPr>
          <w:rFonts w:hint="eastAsia" w:ascii="宋体" w:hAnsi="宋体" w:eastAsia="宋体" w:cs="宋体"/>
        </w:rPr>
        <w:t>本项评比细则：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rPr>
      </w:pPr>
      <w:r>
        <w:rPr>
          <w:rFonts w:hint="eastAsia" w:ascii="宋体" w:hAnsi="宋体" w:eastAsia="宋体" w:cs="宋体"/>
        </w:rPr>
        <w:t>支部支委会每月至少开展一次，记录缺失1次扣1分；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rPr>
      </w:pPr>
      <w:r>
        <w:rPr>
          <w:rFonts w:hint="eastAsia" w:ascii="宋体" w:hAnsi="宋体" w:eastAsia="宋体" w:cs="宋体"/>
        </w:rPr>
        <w:t>支部党员大会每季度一次，记录缺失1次扣2分；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rPr>
      </w:pPr>
      <w:r>
        <w:rPr>
          <w:rFonts w:hint="eastAsia" w:ascii="宋体" w:hAnsi="宋体" w:eastAsia="宋体" w:cs="宋体"/>
        </w:rPr>
        <w:t>党支部书记讲党课，记录缺失1次扣2分。</w:t>
      </w:r>
    </w:p>
    <w:p>
      <w:pPr>
        <w:jc w:val="left"/>
        <w:rPr>
          <w:rFonts w:ascii="黑体" w:hAnsi="黑体" w:eastAsia="黑体" w:cs="黑体"/>
          <w:sz w:val="28"/>
          <w:szCs w:val="32"/>
        </w:rPr>
      </w:pPr>
      <w:r>
        <w:rPr>
          <w:rFonts w:hint="eastAsia" w:ascii="黑体" w:hAnsi="黑体" w:eastAsia="黑体" w:cs="黑体"/>
          <w:sz w:val="28"/>
          <w:szCs w:val="32"/>
        </w:rPr>
        <w:t>二</w:t>
      </w:r>
      <w:r>
        <w:rPr>
          <w:rFonts w:ascii="黑体" w:hAnsi="黑体" w:eastAsia="黑体" w:cs="黑体"/>
          <w:sz w:val="28"/>
          <w:szCs w:val="32"/>
        </w:rPr>
        <w:t>、报道情况</w:t>
      </w:r>
    </w:p>
    <w:tbl>
      <w:tblPr>
        <w:tblStyle w:val="5"/>
        <w:tblW w:w="8367" w:type="dxa"/>
        <w:tblInd w:w="-5" w:type="dxa"/>
        <w:tblLayout w:type="fixed"/>
        <w:tblCellMar>
          <w:top w:w="0" w:type="dxa"/>
          <w:left w:w="108" w:type="dxa"/>
          <w:bottom w:w="0" w:type="dxa"/>
          <w:right w:w="108" w:type="dxa"/>
        </w:tblCellMar>
      </w:tblPr>
      <w:tblGrid>
        <w:gridCol w:w="1938"/>
        <w:gridCol w:w="2188"/>
        <w:gridCol w:w="2015"/>
        <w:gridCol w:w="2226"/>
      </w:tblGrid>
      <w:tr>
        <w:tblPrEx>
          <w:tblLayout w:type="fixed"/>
          <w:tblCellMar>
            <w:top w:w="0" w:type="dxa"/>
            <w:left w:w="108" w:type="dxa"/>
            <w:bottom w:w="0" w:type="dxa"/>
            <w:right w:w="108" w:type="dxa"/>
          </w:tblCellMar>
        </w:tblPrEx>
        <w:trPr>
          <w:trHeight w:val="239" w:hRule="atLeast"/>
        </w:trPr>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21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20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分项评分</w:t>
            </w:r>
          </w:p>
        </w:tc>
        <w:tc>
          <w:tcPr>
            <w:tcW w:w="222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合计评分</w:t>
            </w:r>
          </w:p>
        </w:tc>
      </w:tr>
      <w:tr>
        <w:tblPrEx>
          <w:tblLayout w:type="fixed"/>
          <w:tblCellMar>
            <w:top w:w="0" w:type="dxa"/>
            <w:left w:w="108" w:type="dxa"/>
            <w:bottom w:w="0" w:type="dxa"/>
            <w:right w:w="108" w:type="dxa"/>
          </w:tblCellMar>
        </w:tblPrEx>
        <w:trPr>
          <w:trHeight w:val="479" w:hRule="atLeast"/>
        </w:trPr>
        <w:tc>
          <w:tcPr>
            <w:tcW w:w="19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媒体报道</w:t>
            </w:r>
          </w:p>
        </w:tc>
        <w:tc>
          <w:tcPr>
            <w:tcW w:w="21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信管研究生网或《信管研究生》</w:t>
            </w:r>
          </w:p>
        </w:tc>
        <w:tc>
          <w:tcPr>
            <w:tcW w:w="201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2226" w:type="dxa"/>
            <w:vMerge w:val="restart"/>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Layout w:type="fixed"/>
          <w:tblCellMar>
            <w:top w:w="0" w:type="dxa"/>
            <w:left w:w="108" w:type="dxa"/>
            <w:bottom w:w="0" w:type="dxa"/>
            <w:right w:w="108" w:type="dxa"/>
          </w:tblCellMar>
        </w:tblPrEx>
        <w:trPr>
          <w:trHeight w:val="256" w:hRule="atLeast"/>
        </w:trPr>
        <w:tc>
          <w:tcPr>
            <w:tcW w:w="193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21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学校研工部</w:t>
            </w:r>
          </w:p>
        </w:tc>
        <w:tc>
          <w:tcPr>
            <w:tcW w:w="201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222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r>
      <w:tr>
        <w:tblPrEx>
          <w:tblLayout w:type="fixed"/>
          <w:tblCellMar>
            <w:top w:w="0" w:type="dxa"/>
            <w:left w:w="108" w:type="dxa"/>
            <w:bottom w:w="0" w:type="dxa"/>
            <w:right w:w="108" w:type="dxa"/>
          </w:tblCellMar>
        </w:tblPrEx>
        <w:trPr>
          <w:trHeight w:val="256" w:hRule="atLeast"/>
        </w:trPr>
        <w:tc>
          <w:tcPr>
            <w:tcW w:w="193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21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校外媒体</w:t>
            </w:r>
          </w:p>
        </w:tc>
        <w:tc>
          <w:tcPr>
            <w:tcW w:w="2015"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222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rPr>
      </w:pPr>
      <w:r>
        <w:rPr>
          <w:rFonts w:hint="eastAsia" w:ascii="宋体" w:hAnsi="宋体" w:eastAsia="宋体" w:cs="宋体"/>
        </w:rPr>
        <w:t>本项评比细则：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rPr>
      </w:pPr>
      <w:r>
        <w:rPr>
          <w:rFonts w:hint="eastAsia" w:ascii="宋体" w:hAnsi="宋体" w:eastAsia="宋体" w:cs="宋体"/>
        </w:rPr>
        <w:t>在信管研究生网或《信管研究生》进行宣传报道，每篇文章加3分；被学校研工部等相关媒体报道，每篇加5分；被校外媒体报道，每篇加10分，累计最多计15分。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rPr>
      </w:pPr>
      <w:r>
        <w:rPr>
          <w:rFonts w:hint="eastAsia" w:ascii="宋体" w:hAnsi="宋体" w:eastAsia="宋体" w:cs="宋体"/>
        </w:rPr>
        <w:t>请各支部注意，自评时不需要提交证明材料，参与互评会时，请提供纸质证明材料，包含报道链接、截图、复印件等</w:t>
      </w:r>
    </w:p>
    <w:p>
      <w:pPr>
        <w:jc w:val="left"/>
        <w:rPr>
          <w:rFonts w:ascii="黑体" w:hAnsi="黑体" w:eastAsia="黑体" w:cs="黑体"/>
          <w:sz w:val="28"/>
          <w:szCs w:val="32"/>
        </w:rPr>
      </w:pPr>
      <w:r>
        <w:rPr>
          <w:rFonts w:hint="eastAsia" w:ascii="黑体" w:hAnsi="黑体" w:eastAsia="黑体" w:cs="黑体"/>
          <w:sz w:val="28"/>
          <w:szCs w:val="32"/>
        </w:rPr>
        <w:t>三、</w:t>
      </w:r>
      <w:r>
        <w:rPr>
          <w:rFonts w:ascii="黑体" w:hAnsi="黑体" w:eastAsia="黑体" w:cs="黑体"/>
          <w:sz w:val="28"/>
          <w:szCs w:val="32"/>
        </w:rPr>
        <w:t>党建参与情况</w:t>
      </w:r>
    </w:p>
    <w:tbl>
      <w:tblPr>
        <w:tblStyle w:val="5"/>
        <w:tblW w:w="8364" w:type="dxa"/>
        <w:tblInd w:w="-5" w:type="dxa"/>
        <w:tblLayout w:type="fixed"/>
        <w:tblCellMar>
          <w:top w:w="0" w:type="dxa"/>
          <w:left w:w="108" w:type="dxa"/>
          <w:bottom w:w="0" w:type="dxa"/>
          <w:right w:w="108" w:type="dxa"/>
        </w:tblCellMar>
      </w:tblPr>
      <w:tblGrid>
        <w:gridCol w:w="3544"/>
        <w:gridCol w:w="4820"/>
      </w:tblGrid>
      <w:tr>
        <w:tblPrEx>
          <w:tblLayout w:type="fixed"/>
          <w:tblCellMar>
            <w:top w:w="0" w:type="dxa"/>
            <w:left w:w="108" w:type="dxa"/>
            <w:bottom w:w="0" w:type="dxa"/>
            <w:right w:w="108" w:type="dxa"/>
          </w:tblCellMar>
        </w:tblPrEx>
        <w:trPr>
          <w:trHeight w:val="600" w:hRule="atLeast"/>
        </w:trPr>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参与学校党建活动</w:t>
            </w:r>
          </w:p>
        </w:tc>
        <w:tc>
          <w:tcPr>
            <w:tcW w:w="482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rPr>
      </w:pPr>
      <w:r>
        <w:rPr>
          <w:rFonts w:hint="eastAsia" w:ascii="宋体" w:hAnsi="宋体" w:eastAsia="宋体" w:cs="宋体"/>
        </w:rPr>
        <w:t>本项评比细则：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rPr>
      </w:pPr>
      <w:r>
        <w:rPr>
          <w:rFonts w:hint="eastAsia" w:ascii="宋体" w:hAnsi="宋体" w:eastAsia="宋体" w:cs="宋体"/>
        </w:rPr>
        <w:t>承办学、学院组织的党建项目的支部，根据参与程度，酌情加分，每项活动3-6分，累计最多计10分。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rPr>
      </w:pPr>
      <w:r>
        <w:rPr>
          <w:rFonts w:hint="eastAsia" w:ascii="宋体" w:hAnsi="宋体" w:eastAsia="宋体" w:cs="宋体"/>
        </w:rPr>
        <w:t>支部成员参加学校组织的党建活动，获一等奖，加3分/人次；二等奖，加2分/人次；三等奖，加1分/人次；以党支部为整体参加</w:t>
      </w:r>
      <w:r>
        <w:rPr>
          <w:rFonts w:hint="eastAsia" w:ascii="宋体" w:hAnsi="宋体" w:eastAsia="宋体" w:cs="宋体"/>
          <w:lang w:eastAsia="zh-CN"/>
        </w:rPr>
        <w:t>省市、</w:t>
      </w:r>
      <w:r>
        <w:rPr>
          <w:rFonts w:hint="eastAsia" w:ascii="宋体" w:hAnsi="宋体" w:eastAsia="宋体" w:cs="宋体"/>
        </w:rPr>
        <w:t>学校党建活动的，</w:t>
      </w:r>
      <w:r>
        <w:rPr>
          <w:rFonts w:hint="eastAsia" w:ascii="宋体" w:hAnsi="宋体" w:eastAsia="宋体" w:cs="宋体"/>
          <w:lang w:eastAsia="zh-CN"/>
        </w:rPr>
        <w:t>省市获奖加</w:t>
      </w:r>
      <w:r>
        <w:rPr>
          <w:rFonts w:hint="eastAsia" w:ascii="宋体" w:hAnsi="宋体" w:eastAsia="宋体" w:cs="宋体"/>
          <w:lang w:val="en-US" w:eastAsia="zh-CN"/>
        </w:rPr>
        <w:t>10分，校级</w:t>
      </w:r>
      <w:r>
        <w:rPr>
          <w:rFonts w:hint="eastAsia" w:ascii="宋体" w:hAnsi="宋体" w:eastAsia="宋体" w:cs="宋体"/>
        </w:rPr>
        <w:t>一等奖加</w:t>
      </w:r>
      <w:r>
        <w:rPr>
          <w:rFonts w:hint="eastAsia" w:ascii="宋体" w:hAnsi="宋体" w:eastAsia="宋体" w:cs="宋体"/>
          <w:lang w:val="en-US" w:eastAsia="zh-CN"/>
        </w:rPr>
        <w:t>9</w:t>
      </w:r>
      <w:r>
        <w:rPr>
          <w:rFonts w:hint="eastAsia" w:ascii="宋体" w:hAnsi="宋体" w:eastAsia="宋体" w:cs="宋体"/>
        </w:rPr>
        <w:t>分，二等奖加</w:t>
      </w:r>
      <w:r>
        <w:rPr>
          <w:rFonts w:hint="eastAsia" w:ascii="宋体" w:hAnsi="宋体" w:eastAsia="宋体" w:cs="宋体"/>
          <w:lang w:val="en-US" w:eastAsia="zh-CN"/>
        </w:rPr>
        <w:t>7</w:t>
      </w:r>
      <w:r>
        <w:rPr>
          <w:rFonts w:hint="eastAsia" w:ascii="宋体" w:hAnsi="宋体" w:eastAsia="宋体" w:cs="宋体"/>
        </w:rPr>
        <w:t>分，三等奖加</w:t>
      </w:r>
      <w:r>
        <w:rPr>
          <w:rFonts w:hint="eastAsia" w:ascii="宋体" w:hAnsi="宋体" w:eastAsia="宋体" w:cs="宋体"/>
          <w:lang w:val="en-US" w:eastAsia="zh-CN"/>
        </w:rPr>
        <w:t>5</w:t>
      </w:r>
      <w:r>
        <w:rPr>
          <w:rFonts w:hint="eastAsia" w:ascii="宋体" w:hAnsi="宋体" w:eastAsia="宋体" w:cs="宋体"/>
        </w:rPr>
        <w:t>分，优胜奖加3分。此项累计最多计20分。</w:t>
      </w:r>
    </w:p>
    <w:p>
      <w:pPr>
        <w:jc w:val="left"/>
        <w:rPr>
          <w:rFonts w:ascii="黑体" w:hAnsi="黑体" w:eastAsia="黑体" w:cs="黑体"/>
          <w:sz w:val="28"/>
          <w:szCs w:val="32"/>
        </w:rPr>
      </w:pPr>
      <w:r>
        <w:rPr>
          <w:rFonts w:hint="eastAsia" w:ascii="黑体" w:hAnsi="黑体" w:eastAsia="黑体" w:cs="黑体"/>
          <w:sz w:val="28"/>
          <w:szCs w:val="32"/>
        </w:rPr>
        <w:t>四、合计</w:t>
      </w:r>
      <w:r>
        <w:rPr>
          <w:rFonts w:ascii="黑体" w:hAnsi="黑体" w:eastAsia="黑体" w:cs="黑体"/>
          <w:sz w:val="28"/>
          <w:szCs w:val="32"/>
        </w:rPr>
        <w:t>总分</w:t>
      </w:r>
    </w:p>
    <w:tbl>
      <w:tblPr>
        <w:tblStyle w:val="5"/>
        <w:tblW w:w="8364" w:type="dxa"/>
        <w:tblInd w:w="-5" w:type="dxa"/>
        <w:tblLayout w:type="fixed"/>
        <w:tblCellMar>
          <w:top w:w="0" w:type="dxa"/>
          <w:left w:w="108" w:type="dxa"/>
          <w:bottom w:w="0" w:type="dxa"/>
          <w:right w:w="108" w:type="dxa"/>
        </w:tblCellMar>
      </w:tblPr>
      <w:tblGrid>
        <w:gridCol w:w="3544"/>
        <w:gridCol w:w="4820"/>
      </w:tblGrid>
      <w:tr>
        <w:tblPrEx>
          <w:tblLayout w:type="fixed"/>
          <w:tblCellMar>
            <w:top w:w="0" w:type="dxa"/>
            <w:left w:w="108" w:type="dxa"/>
            <w:bottom w:w="0" w:type="dxa"/>
            <w:right w:w="108" w:type="dxa"/>
          </w:tblCellMar>
        </w:tblPrEx>
        <w:trPr>
          <w:trHeight w:val="828" w:hRule="atLeast"/>
        </w:trPr>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以上三项最终总分</w:t>
            </w:r>
          </w:p>
        </w:tc>
        <w:tc>
          <w:tcPr>
            <w:tcW w:w="482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bl>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7D"/>
    <w:rsid w:val="00131BEA"/>
    <w:rsid w:val="002143CC"/>
    <w:rsid w:val="00276063"/>
    <w:rsid w:val="00276CC1"/>
    <w:rsid w:val="00497AF7"/>
    <w:rsid w:val="0050287D"/>
    <w:rsid w:val="005A698E"/>
    <w:rsid w:val="00634235"/>
    <w:rsid w:val="00715002"/>
    <w:rsid w:val="007F6502"/>
    <w:rsid w:val="008763D8"/>
    <w:rsid w:val="00D56857"/>
    <w:rsid w:val="00E331AC"/>
    <w:rsid w:val="11A51682"/>
    <w:rsid w:val="17F33040"/>
    <w:rsid w:val="24A05293"/>
    <w:rsid w:val="2F6141D7"/>
    <w:rsid w:val="6647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6">
    <w:name w:val="样式1"/>
    <w:basedOn w:val="5"/>
    <w:uiPriority w:val="99"/>
    <w:rPr>
      <w:rFonts w:cs="Times New Roman"/>
      <w:kern w:val="0"/>
      <w:sz w:val="22"/>
      <w:lang w:eastAsia="en-US" w:bidi="en-US"/>
    </w:r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Words>
  <Characters>525</Characters>
  <Lines>4</Lines>
  <Paragraphs>1</Paragraphs>
  <TotalTime>1</TotalTime>
  <ScaleCrop>false</ScaleCrop>
  <LinksUpToDate>false</LinksUpToDate>
  <CharactersWithSpaces>616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2017-06-21T03:19:00Z</dcterms:created>
  <dc:creator>Ruixue Wang</dc:creator>
  <cp:lastModifiedBy>Administrator</cp:lastModifiedBy>
  <dcterms:modified xsi:type="dcterms:W3CDTF">2018-06-27T07:31:20Z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